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9923B" w14:textId="6BA137E6" w:rsidR="00D52462" w:rsidRPr="007B77B6" w:rsidRDefault="00C01298" w:rsidP="00D52462">
      <w:pPr>
        <w:jc w:val="center"/>
        <w:rPr>
          <w:rFonts w:ascii="Arial" w:hAnsi="Arial" w:cs="Arial"/>
          <w:b/>
          <w:sz w:val="36"/>
          <w:szCs w:val="28"/>
          <w:u w:val="single"/>
        </w:rPr>
      </w:pPr>
      <w:r>
        <w:rPr>
          <w:rFonts w:ascii="Arial" w:hAnsi="Arial" w:cs="Arial"/>
          <w:b/>
          <w:sz w:val="36"/>
          <w:szCs w:val="28"/>
          <w:u w:val="single"/>
        </w:rPr>
        <w:t>Gravitational Fluid</w:t>
      </w:r>
    </w:p>
    <w:p w14:paraId="6D1B8B51" w14:textId="77777777" w:rsidR="00D52462" w:rsidRDefault="00D52462" w:rsidP="00D52462"/>
    <w:p w14:paraId="6F263A7E" w14:textId="3D86E0D9" w:rsidR="00D52462" w:rsidRDefault="00C01298" w:rsidP="00C01298">
      <w:r>
        <w:t>Let’s look at the physics of a large fluid, mutually interacting via the gravitational force.  This will be particularly relevant in GR.  We’ll start with the Navier-Stokes equation:</w:t>
      </w:r>
    </w:p>
    <w:p w14:paraId="289ED6D5" w14:textId="77777777" w:rsidR="00D52462" w:rsidRDefault="00C93595" w:rsidP="00D52462">
      <w:r>
        <w:t xml:space="preserve">Applying this equation eliminates </w:t>
      </w:r>
      <w:r w:rsidR="006E651B">
        <w:t xml:space="preserve">the ρ derivatives </w:t>
      </w:r>
      <w:r>
        <w:t>in N2L,</w:t>
      </w:r>
      <w:r w:rsidR="00D47196">
        <w:t xml:space="preserve"> giving us:</w:t>
      </w:r>
    </w:p>
    <w:p w14:paraId="6809234F" w14:textId="77777777" w:rsidR="00535E0B" w:rsidRDefault="00535E0B" w:rsidP="00D52462"/>
    <w:p w14:paraId="419C6F8E" w14:textId="11CD517D" w:rsidR="00D11D98" w:rsidRDefault="00C01298" w:rsidP="00D52462">
      <w:r w:rsidRPr="00535E0B">
        <w:rPr>
          <w:position w:val="-28"/>
        </w:rPr>
        <w:object w:dxaOrig="8980" w:dyaOrig="680" w14:anchorId="0FACB3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5" type="#_x0000_t75" style="width:449.55pt;height:33.85pt" o:ole="" filled="t" fillcolor="#cfc">
            <v:imagedata r:id="rId4" o:title=""/>
          </v:shape>
          <o:OLEObject Type="Embed" ProgID="Equation.DSMT4" ShapeID="_x0000_i1125" DrawAspect="Content" ObjectID="_1801944933" r:id="rId5"/>
        </w:object>
      </w:r>
    </w:p>
    <w:p w14:paraId="49B87365" w14:textId="77777777" w:rsidR="00025878" w:rsidRDefault="00025878" w:rsidP="00D52462"/>
    <w:p w14:paraId="6FCF9D9B" w14:textId="1C9E0CFF" w:rsidR="00C01298" w:rsidRDefault="00C01298" w:rsidP="00D52462">
      <w:r>
        <w:t>(</w:t>
      </w:r>
      <w:r w:rsidR="008278D8">
        <w:t>renaming</w:t>
      </w:r>
      <w:r>
        <w:t xml:space="preserve"> P</w:t>
      </w:r>
      <w:r>
        <w:rPr>
          <w:vertAlign w:val="subscript"/>
        </w:rPr>
        <w:t>th</w:t>
      </w:r>
      <w:r w:rsidR="008278D8">
        <w:t xml:space="preserve"> as simply P)</w:t>
      </w:r>
      <w:r>
        <w:t xml:space="preserve"> We’ll </w:t>
      </w:r>
      <w:r w:rsidR="0082408C">
        <w:t xml:space="preserve">actually presume a static fluid.  </w:t>
      </w:r>
      <w:r>
        <w:t>This simplifies our equation to:</w:t>
      </w:r>
    </w:p>
    <w:p w14:paraId="78B4BB6D" w14:textId="77777777" w:rsidR="00C01298" w:rsidRDefault="00C01298" w:rsidP="00D52462"/>
    <w:p w14:paraId="09F3EC60" w14:textId="5E6FF440" w:rsidR="00C01298" w:rsidRDefault="0082408C" w:rsidP="00D52462">
      <w:r w:rsidRPr="0082408C">
        <w:rPr>
          <w:position w:val="-6"/>
        </w:rPr>
        <w:object w:dxaOrig="1060" w:dyaOrig="279" w14:anchorId="2BAC53A9">
          <v:shape id="_x0000_i1135" type="#_x0000_t75" style="width:51pt;height:13.3pt" o:ole="">
            <v:imagedata r:id="rId6" o:title=""/>
          </v:shape>
          <o:OLEObject Type="Embed" ProgID="Equation.DSMT4" ShapeID="_x0000_i1135" DrawAspect="Content" ObjectID="_1801944934" r:id="rId7"/>
        </w:object>
      </w:r>
    </w:p>
    <w:p w14:paraId="0BF068FE" w14:textId="77777777" w:rsidR="00C01298" w:rsidRDefault="00C01298" w:rsidP="00D52462"/>
    <w:p w14:paraId="7068B3BF" w14:textId="77F6198F" w:rsidR="00C01298" w:rsidRDefault="00C01298" w:rsidP="00535E0B">
      <w:r>
        <w:t xml:space="preserve">The force (density) is </w:t>
      </w:r>
      <w:r w:rsidRPr="00C01298">
        <w:rPr>
          <w:b/>
        </w:rPr>
        <w:t>f</w:t>
      </w:r>
      <w:r>
        <w:t xml:space="preserve"> = </w:t>
      </w:r>
      <w:r>
        <w:rPr>
          <w:rFonts w:ascii="Calibri" w:hAnsi="Calibri" w:cs="Calibri"/>
        </w:rPr>
        <w:t>ρ</w:t>
      </w:r>
      <w:r w:rsidRPr="00C01298">
        <w:rPr>
          <w:b/>
        </w:rPr>
        <w:t>g</w:t>
      </w:r>
      <w:r>
        <w:t xml:space="preserve">, where </w:t>
      </w:r>
      <w:r w:rsidRPr="008278D8">
        <w:rPr>
          <w:b/>
        </w:rPr>
        <w:t>g</w:t>
      </w:r>
      <w:r>
        <w:t xml:space="preserve"> is the local gravitational field.  And as we saw in a previous file, the gravitational field satisfies:</w:t>
      </w:r>
    </w:p>
    <w:p w14:paraId="4248FFD4" w14:textId="77777777" w:rsidR="00C01298" w:rsidRDefault="00C01298" w:rsidP="00535E0B"/>
    <w:p w14:paraId="47B29F87" w14:textId="5AF83A1F" w:rsidR="00C01298" w:rsidRDefault="00C01298" w:rsidP="00535E0B">
      <w:r w:rsidRPr="00BF74F1">
        <w:rPr>
          <w:position w:val="-28"/>
        </w:rPr>
        <w:object w:dxaOrig="2340" w:dyaOrig="680" w14:anchorId="4A2DD2AE">
          <v:shape id="_x0000_i1118" type="#_x0000_t75" style="width:117pt;height:33.85pt" o:ole="">
            <v:imagedata r:id="rId8" o:title=""/>
          </v:shape>
          <o:OLEObject Type="Embed" ProgID="Equation.DSMT4" ShapeID="_x0000_i1118" DrawAspect="Content" ObjectID="_1801944935" r:id="rId9"/>
        </w:object>
      </w:r>
    </w:p>
    <w:p w14:paraId="2AB5CBCF" w14:textId="5BAB5D62" w:rsidR="00C01298" w:rsidRPr="008278D8" w:rsidRDefault="00C01298" w:rsidP="00535E0B"/>
    <w:p w14:paraId="176F397C" w14:textId="5E4621A7" w:rsidR="008278D8" w:rsidRDefault="008278D8" w:rsidP="00535E0B">
      <w:r w:rsidRPr="008278D8">
        <w:t>In terms of the gravitational potential, g = -</w:t>
      </w:r>
      <w:r w:rsidRPr="008278D8">
        <w:rPr>
          <w:rFonts w:ascii="Cambria Math" w:hAnsi="Cambria Math" w:cs="Cambria Math"/>
        </w:rPr>
        <w:t>∇</w:t>
      </w:r>
      <w:r w:rsidRPr="008278D8">
        <w:t>Φ, we can write</w:t>
      </w:r>
      <w:r>
        <w:t>,</w:t>
      </w:r>
    </w:p>
    <w:p w14:paraId="02616C76" w14:textId="77777777" w:rsidR="008278D8" w:rsidRDefault="008278D8" w:rsidP="00535E0B"/>
    <w:p w14:paraId="57C0FDF1" w14:textId="7F345398" w:rsidR="008278D8" w:rsidRPr="008278D8" w:rsidRDefault="008278D8" w:rsidP="00535E0B">
      <w:r w:rsidRPr="008278D8">
        <w:rPr>
          <w:position w:val="-10"/>
        </w:rPr>
        <w:object w:dxaOrig="2240" w:dyaOrig="360" w14:anchorId="6D988042">
          <v:shape id="_x0000_i1130" type="#_x0000_t75" style="width:111.85pt;height:18pt" o:ole="">
            <v:imagedata r:id="rId10" o:title=""/>
          </v:shape>
          <o:OLEObject Type="Embed" ProgID="Equation.DSMT4" ShapeID="_x0000_i1130" DrawAspect="Content" ObjectID="_1801944936" r:id="rId11"/>
        </w:object>
      </w:r>
    </w:p>
    <w:p w14:paraId="252968C2" w14:textId="77777777" w:rsidR="008278D8" w:rsidRDefault="008278D8" w:rsidP="00535E0B"/>
    <w:p w14:paraId="36C8A28C" w14:textId="311E6E99" w:rsidR="008278D8" w:rsidRDefault="008278D8" w:rsidP="00535E0B">
      <w:r>
        <w:t>This is called the Newton-Poisson equation.  And in terms of this potential, the NS equation becomes,</w:t>
      </w:r>
    </w:p>
    <w:p w14:paraId="7D5302D7" w14:textId="77777777" w:rsidR="008278D8" w:rsidRDefault="008278D8" w:rsidP="00535E0B"/>
    <w:p w14:paraId="5D8AF1B9" w14:textId="762D1A76" w:rsidR="008278D8" w:rsidRDefault="0082408C" w:rsidP="00535E0B">
      <w:r w:rsidRPr="0082408C">
        <w:rPr>
          <w:position w:val="-10"/>
        </w:rPr>
        <w:object w:dxaOrig="1600" w:dyaOrig="320" w14:anchorId="5A84858C">
          <v:shape id="_x0000_i1137" type="#_x0000_t75" style="width:77.15pt;height:15.45pt" o:ole="">
            <v:imagedata r:id="rId12" o:title=""/>
          </v:shape>
          <o:OLEObject Type="Embed" ProgID="Equation.DSMT4" ShapeID="_x0000_i1137" DrawAspect="Content" ObjectID="_1801944937" r:id="rId13"/>
        </w:object>
      </w:r>
    </w:p>
    <w:p w14:paraId="7E2D2DA2" w14:textId="77777777" w:rsidR="008278D8" w:rsidRDefault="008278D8" w:rsidP="00535E0B"/>
    <w:p w14:paraId="49641B36" w14:textId="77777777" w:rsidR="00E05E44" w:rsidRDefault="00E05E44" w:rsidP="00535E0B">
      <w:r>
        <w:t>So our equations are:</w:t>
      </w:r>
    </w:p>
    <w:p w14:paraId="3A025A6F" w14:textId="77777777" w:rsidR="00E05E44" w:rsidRDefault="00E05E44" w:rsidP="00535E0B"/>
    <w:p w14:paraId="44A6C57B" w14:textId="35FAA5AE" w:rsidR="00E05E44" w:rsidRDefault="00E05E44" w:rsidP="00535E0B">
      <w:r w:rsidRPr="00E05E44">
        <w:rPr>
          <w:position w:val="-30"/>
        </w:rPr>
        <w:object w:dxaOrig="1600" w:dyaOrig="720" w14:anchorId="75D64B76">
          <v:shape id="_x0000_i1179" type="#_x0000_t75" style="width:80.15pt;height:36pt" o:ole="">
            <v:imagedata r:id="rId14" o:title=""/>
          </v:shape>
          <o:OLEObject Type="Embed" ProgID="Equation.DSMT4" ShapeID="_x0000_i1179" DrawAspect="Content" ObjectID="_1801944938" r:id="rId15"/>
        </w:object>
      </w:r>
    </w:p>
    <w:p w14:paraId="1A818783" w14:textId="77777777" w:rsidR="00E05E44" w:rsidRDefault="00E05E44" w:rsidP="00535E0B"/>
    <w:p w14:paraId="422DB84B" w14:textId="075435F6" w:rsidR="008278D8" w:rsidRDefault="008278D8" w:rsidP="00535E0B">
      <w:r>
        <w:t xml:space="preserve">These two equations determine the behavior of our </w:t>
      </w:r>
      <w:r w:rsidR="0082408C">
        <w:t xml:space="preserve">static </w:t>
      </w:r>
      <w:r>
        <w:t xml:space="preserve">fluid.  </w:t>
      </w:r>
      <w:r w:rsidR="0082408C">
        <w:t xml:space="preserve">We’d like to get an equation relating </w:t>
      </w:r>
      <w:r w:rsidR="0082408C">
        <w:rPr>
          <w:rFonts w:ascii="Calibri" w:hAnsi="Calibri" w:cs="Calibri"/>
        </w:rPr>
        <w:t>ρ</w:t>
      </w:r>
      <w:r w:rsidR="0082408C">
        <w:t xml:space="preserve"> and P directly, specifically, for a spherically symmetric mass distribution (like a star).  Then we have:</w:t>
      </w:r>
    </w:p>
    <w:p w14:paraId="1307C457" w14:textId="77777777" w:rsidR="0082408C" w:rsidRDefault="0082408C" w:rsidP="00535E0B"/>
    <w:p w14:paraId="2FA8F444" w14:textId="0D07F78D" w:rsidR="0082408C" w:rsidRDefault="00AE1D75" w:rsidP="00535E0B">
      <w:r w:rsidRPr="003E580B">
        <w:rPr>
          <w:position w:val="-60"/>
        </w:rPr>
        <w:object w:dxaOrig="2439" w:dyaOrig="1320" w14:anchorId="70C03D0E">
          <v:shape id="_x0000_i1174" type="#_x0000_t75" style="width:122.15pt;height:66pt" o:ole="">
            <v:imagedata r:id="rId16" o:title=""/>
          </v:shape>
          <o:OLEObject Type="Embed" ProgID="Equation.DSMT4" ShapeID="_x0000_i1174" DrawAspect="Content" ObjectID="_1801944939" r:id="rId17"/>
        </w:object>
      </w:r>
    </w:p>
    <w:p w14:paraId="053FCD6F" w14:textId="77777777" w:rsidR="008278D8" w:rsidRDefault="008278D8" w:rsidP="00535E0B"/>
    <w:p w14:paraId="51B147A3" w14:textId="2E30C373" w:rsidR="003E580B" w:rsidRDefault="003E580B" w:rsidP="00535E0B">
      <w:r>
        <w:lastRenderedPageBreak/>
        <w:t>which simplifies somewhat to:</w:t>
      </w:r>
    </w:p>
    <w:p w14:paraId="2D4DBCA0" w14:textId="77777777" w:rsidR="003E580B" w:rsidRDefault="003E580B" w:rsidP="00535E0B"/>
    <w:p w14:paraId="24918841" w14:textId="0D566DB2" w:rsidR="003E580B" w:rsidRDefault="00E05E44" w:rsidP="00535E0B">
      <w:r w:rsidRPr="003E580B">
        <w:rPr>
          <w:position w:val="-60"/>
        </w:rPr>
        <w:object w:dxaOrig="2100" w:dyaOrig="1320" w14:anchorId="5EEDD1F1">
          <v:shape id="_x0000_i1183" type="#_x0000_t75" style="width:105pt;height:66pt" o:ole="">
            <v:imagedata r:id="rId18" o:title=""/>
          </v:shape>
          <o:OLEObject Type="Embed" ProgID="Equation.DSMT4" ShapeID="_x0000_i1183" DrawAspect="Content" ObjectID="_1801944940" r:id="rId19"/>
        </w:object>
      </w:r>
    </w:p>
    <w:p w14:paraId="7D5824EC" w14:textId="77777777" w:rsidR="003E580B" w:rsidRDefault="003E580B" w:rsidP="00535E0B"/>
    <w:p w14:paraId="669EEB4B" w14:textId="29D58098" w:rsidR="003E580B" w:rsidRDefault="003E580B" w:rsidP="00535E0B">
      <w:r>
        <w:t>Let’s solve for u = ∂</w:t>
      </w:r>
      <w:r>
        <w:rPr>
          <w:rFonts w:ascii="Calibri" w:hAnsi="Calibri" w:cs="Calibri"/>
        </w:rPr>
        <w:t>Φ</w:t>
      </w:r>
      <w:r>
        <w:t xml:space="preserve">/∂r.  </w:t>
      </w:r>
    </w:p>
    <w:p w14:paraId="44D4D8E6" w14:textId="77777777" w:rsidR="003E580B" w:rsidRDefault="003E580B" w:rsidP="00535E0B"/>
    <w:p w14:paraId="580797F1" w14:textId="5A4766F3" w:rsidR="003E580B" w:rsidRDefault="00E05E44" w:rsidP="00535E0B">
      <w:r w:rsidRPr="00AE1D75">
        <w:rPr>
          <w:position w:val="-176"/>
        </w:rPr>
        <w:object w:dxaOrig="6340" w:dyaOrig="3180" w14:anchorId="1399E01A">
          <v:shape id="_x0000_i1185" type="#_x0000_t75" style="width:317.15pt;height:159pt" o:ole="">
            <v:imagedata r:id="rId20" o:title=""/>
          </v:shape>
          <o:OLEObject Type="Embed" ProgID="Equation.DSMT4" ShapeID="_x0000_i1185" DrawAspect="Content" ObjectID="_1801944941" r:id="rId21"/>
        </w:object>
      </w:r>
    </w:p>
    <w:p w14:paraId="1620E4F7" w14:textId="77777777" w:rsidR="003E580B" w:rsidRDefault="003E580B" w:rsidP="00535E0B"/>
    <w:p w14:paraId="0FDA5311" w14:textId="4162D3AC" w:rsidR="00AE1D75" w:rsidRDefault="00AE1D75" w:rsidP="00535E0B">
      <w:r>
        <w:t>Therefore,</w:t>
      </w:r>
    </w:p>
    <w:p w14:paraId="6EC41B5D" w14:textId="77777777" w:rsidR="00AE1D75" w:rsidRDefault="00AE1D75" w:rsidP="00535E0B"/>
    <w:p w14:paraId="5569C398" w14:textId="6669A77F" w:rsidR="00AE1D75" w:rsidRDefault="00E05E44" w:rsidP="00535E0B">
      <w:r w:rsidRPr="00AE1D75">
        <w:rPr>
          <w:position w:val="-70"/>
        </w:rPr>
        <w:object w:dxaOrig="3260" w:dyaOrig="1520" w14:anchorId="2D9DADB3">
          <v:shape id="_x0000_i1187" type="#_x0000_t75" style="width:162.85pt;height:75.85pt" o:ole="">
            <v:imagedata r:id="rId22" o:title=""/>
          </v:shape>
          <o:OLEObject Type="Embed" ProgID="Equation.DSMT4" ShapeID="_x0000_i1187" DrawAspect="Content" ObjectID="_1801944942" r:id="rId23"/>
        </w:object>
      </w:r>
    </w:p>
    <w:p w14:paraId="76CCC429" w14:textId="435EAF1B" w:rsidR="00AE1D75" w:rsidRDefault="00AE1D75" w:rsidP="00535E0B"/>
    <w:p w14:paraId="521E8F77" w14:textId="688D854B" w:rsidR="00AE1D75" w:rsidRDefault="00E05E44" w:rsidP="00535E0B">
      <w:r>
        <w:t xml:space="preserve">We can define that integral as m(r) – the mass up to radius r.  And then since </w:t>
      </w:r>
      <w:r>
        <w:rPr>
          <w:rFonts w:ascii="Calibri" w:hAnsi="Calibri" w:cs="Calibri"/>
        </w:rPr>
        <w:t>ρ</w:t>
      </w:r>
      <w:r>
        <w:t>∂</w:t>
      </w:r>
      <w:r>
        <w:rPr>
          <w:rFonts w:ascii="Calibri" w:hAnsi="Calibri" w:cs="Calibri"/>
        </w:rPr>
        <w:t>Φ</w:t>
      </w:r>
      <w:r>
        <w:t>/∂r = -∂P/∂r, we have:</w:t>
      </w:r>
    </w:p>
    <w:p w14:paraId="72AE473E" w14:textId="77777777" w:rsidR="00AE1D75" w:rsidRDefault="00AE1D75" w:rsidP="00535E0B"/>
    <w:p w14:paraId="70A66512" w14:textId="7FE10086" w:rsidR="00AE1D75" w:rsidRDefault="00B17723" w:rsidP="00535E0B">
      <w:r w:rsidRPr="00AE1D75">
        <w:rPr>
          <w:position w:val="-32"/>
        </w:rPr>
        <w:object w:dxaOrig="5820" w:dyaOrig="740" w14:anchorId="454CBD9D">
          <v:shape id="_x0000_i1189" type="#_x0000_t75" style="width:291pt;height:36.85pt" o:ole="" filled="t" fillcolor="#cfc">
            <v:imagedata r:id="rId24" o:title=""/>
          </v:shape>
          <o:OLEObject Type="Embed" ProgID="Equation.DSMT4" ShapeID="_x0000_i1189" DrawAspect="Content" ObjectID="_1801944943" r:id="rId25"/>
        </w:object>
      </w:r>
    </w:p>
    <w:p w14:paraId="7816C496" w14:textId="77777777" w:rsidR="00AE1D75" w:rsidRDefault="00AE1D75" w:rsidP="00535E0B"/>
    <w:p w14:paraId="24F68A9F" w14:textId="2B2EBA3E" w:rsidR="004C64DF" w:rsidRPr="00025878" w:rsidRDefault="004C64DF"/>
    <w:sectPr w:rsidR="004C64DF" w:rsidRPr="000258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462"/>
    <w:rsid w:val="000006F4"/>
    <w:rsid w:val="00025878"/>
    <w:rsid w:val="00046EFB"/>
    <w:rsid w:val="00051596"/>
    <w:rsid w:val="00052F68"/>
    <w:rsid w:val="0007676E"/>
    <w:rsid w:val="000A3EA8"/>
    <w:rsid w:val="000B3F40"/>
    <w:rsid w:val="000C3AE4"/>
    <w:rsid w:val="001232E5"/>
    <w:rsid w:val="001719C9"/>
    <w:rsid w:val="00174C38"/>
    <w:rsid w:val="0019646E"/>
    <w:rsid w:val="001B1DA6"/>
    <w:rsid w:val="001B7AFB"/>
    <w:rsid w:val="001C5863"/>
    <w:rsid w:val="001C5FD8"/>
    <w:rsid w:val="00233C8B"/>
    <w:rsid w:val="00261660"/>
    <w:rsid w:val="00285712"/>
    <w:rsid w:val="00297A9D"/>
    <w:rsid w:val="002A18AC"/>
    <w:rsid w:val="002C6ACF"/>
    <w:rsid w:val="002F6372"/>
    <w:rsid w:val="0030156F"/>
    <w:rsid w:val="003124C4"/>
    <w:rsid w:val="0031329B"/>
    <w:rsid w:val="00330CD4"/>
    <w:rsid w:val="00331EC5"/>
    <w:rsid w:val="00342C7A"/>
    <w:rsid w:val="00352415"/>
    <w:rsid w:val="00362A04"/>
    <w:rsid w:val="00373B77"/>
    <w:rsid w:val="003811B5"/>
    <w:rsid w:val="0039365A"/>
    <w:rsid w:val="0039515C"/>
    <w:rsid w:val="003C0465"/>
    <w:rsid w:val="003E580B"/>
    <w:rsid w:val="003F3046"/>
    <w:rsid w:val="004157BF"/>
    <w:rsid w:val="00427C9B"/>
    <w:rsid w:val="00455EAD"/>
    <w:rsid w:val="00465DFE"/>
    <w:rsid w:val="004901AE"/>
    <w:rsid w:val="004A0455"/>
    <w:rsid w:val="004C64DF"/>
    <w:rsid w:val="004F19C0"/>
    <w:rsid w:val="00512F19"/>
    <w:rsid w:val="00513E61"/>
    <w:rsid w:val="00535E0B"/>
    <w:rsid w:val="0053617C"/>
    <w:rsid w:val="00595217"/>
    <w:rsid w:val="00595F83"/>
    <w:rsid w:val="00616E40"/>
    <w:rsid w:val="00620133"/>
    <w:rsid w:val="0066549F"/>
    <w:rsid w:val="00672419"/>
    <w:rsid w:val="00685C4C"/>
    <w:rsid w:val="00692614"/>
    <w:rsid w:val="006A1D63"/>
    <w:rsid w:val="006A6F5B"/>
    <w:rsid w:val="006D12AA"/>
    <w:rsid w:val="006D1B39"/>
    <w:rsid w:val="006E651B"/>
    <w:rsid w:val="006F796C"/>
    <w:rsid w:val="00743E26"/>
    <w:rsid w:val="00757B93"/>
    <w:rsid w:val="007612BF"/>
    <w:rsid w:val="00785EB8"/>
    <w:rsid w:val="007956BC"/>
    <w:rsid w:val="00797040"/>
    <w:rsid w:val="007B5BC2"/>
    <w:rsid w:val="007B77B6"/>
    <w:rsid w:val="007C0DAF"/>
    <w:rsid w:val="007C1408"/>
    <w:rsid w:val="0080530E"/>
    <w:rsid w:val="0082035F"/>
    <w:rsid w:val="00820C93"/>
    <w:rsid w:val="0082408C"/>
    <w:rsid w:val="008278D8"/>
    <w:rsid w:val="00832963"/>
    <w:rsid w:val="00840CD5"/>
    <w:rsid w:val="00846F62"/>
    <w:rsid w:val="008573FE"/>
    <w:rsid w:val="00860851"/>
    <w:rsid w:val="00882229"/>
    <w:rsid w:val="008945F5"/>
    <w:rsid w:val="008B14A6"/>
    <w:rsid w:val="008B3C87"/>
    <w:rsid w:val="008C5C2F"/>
    <w:rsid w:val="008F44D0"/>
    <w:rsid w:val="00900187"/>
    <w:rsid w:val="00913A17"/>
    <w:rsid w:val="009729F1"/>
    <w:rsid w:val="00986920"/>
    <w:rsid w:val="00992C70"/>
    <w:rsid w:val="009B6DAF"/>
    <w:rsid w:val="009E13BD"/>
    <w:rsid w:val="00A345A4"/>
    <w:rsid w:val="00A42049"/>
    <w:rsid w:val="00A62BE8"/>
    <w:rsid w:val="00A652FB"/>
    <w:rsid w:val="00A90D36"/>
    <w:rsid w:val="00A93C78"/>
    <w:rsid w:val="00AA0815"/>
    <w:rsid w:val="00AE1D75"/>
    <w:rsid w:val="00B01AED"/>
    <w:rsid w:val="00B17723"/>
    <w:rsid w:val="00B205FE"/>
    <w:rsid w:val="00B2680B"/>
    <w:rsid w:val="00B37F3B"/>
    <w:rsid w:val="00B70A98"/>
    <w:rsid w:val="00B71456"/>
    <w:rsid w:val="00B71561"/>
    <w:rsid w:val="00B85A96"/>
    <w:rsid w:val="00BC2AC9"/>
    <w:rsid w:val="00BE3D0D"/>
    <w:rsid w:val="00BF0816"/>
    <w:rsid w:val="00BF4AFC"/>
    <w:rsid w:val="00BF4FFB"/>
    <w:rsid w:val="00BF5298"/>
    <w:rsid w:val="00C01298"/>
    <w:rsid w:val="00C408F0"/>
    <w:rsid w:val="00C439BB"/>
    <w:rsid w:val="00C65F55"/>
    <w:rsid w:val="00C93595"/>
    <w:rsid w:val="00C965CE"/>
    <w:rsid w:val="00CD6250"/>
    <w:rsid w:val="00CE2487"/>
    <w:rsid w:val="00CF2F98"/>
    <w:rsid w:val="00D075A9"/>
    <w:rsid w:val="00D10034"/>
    <w:rsid w:val="00D11D98"/>
    <w:rsid w:val="00D1436E"/>
    <w:rsid w:val="00D4674F"/>
    <w:rsid w:val="00D47196"/>
    <w:rsid w:val="00D52462"/>
    <w:rsid w:val="00D60701"/>
    <w:rsid w:val="00D6259E"/>
    <w:rsid w:val="00D74B37"/>
    <w:rsid w:val="00D850B5"/>
    <w:rsid w:val="00D85188"/>
    <w:rsid w:val="00D9209C"/>
    <w:rsid w:val="00D93EB9"/>
    <w:rsid w:val="00DC1B30"/>
    <w:rsid w:val="00E04485"/>
    <w:rsid w:val="00E05E44"/>
    <w:rsid w:val="00E1445A"/>
    <w:rsid w:val="00E20C4E"/>
    <w:rsid w:val="00E5031B"/>
    <w:rsid w:val="00E55B34"/>
    <w:rsid w:val="00EC139A"/>
    <w:rsid w:val="00F004F2"/>
    <w:rsid w:val="00F12B62"/>
    <w:rsid w:val="00F203DD"/>
    <w:rsid w:val="00F25568"/>
    <w:rsid w:val="00F57B66"/>
    <w:rsid w:val="00F66F0B"/>
    <w:rsid w:val="00F868C7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DE6CCF"/>
  <w15:chartTrackingRefBased/>
  <w15:docId w15:val="{98838DA7-E65B-4D54-A84E-85C986C7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0C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20</cp:revision>
  <dcterms:created xsi:type="dcterms:W3CDTF">2024-09-06T21:00:00Z</dcterms:created>
  <dcterms:modified xsi:type="dcterms:W3CDTF">2025-02-25T04:17:00Z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